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jc w:val="left"/>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附件1：</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b/>
          <w:sz w:val="31"/>
          <w:szCs w:val="31"/>
        </w:rPr>
      </w:pPr>
      <w:r>
        <w:rPr>
          <w:rFonts w:hint="eastAsia" w:ascii="微软雅黑" w:hAnsi="微软雅黑" w:eastAsia="微软雅黑" w:cs="微软雅黑"/>
          <w:b/>
          <w:i w:val="0"/>
          <w:caps w:val="0"/>
          <w:color w:val="333333"/>
          <w:spacing w:val="0"/>
          <w:sz w:val="31"/>
          <w:szCs w:val="31"/>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left="0" w:right="0" w:firstLine="420"/>
        <w:jc w:val="center"/>
        <w:textAlignment w:val="auto"/>
        <w:rPr>
          <w:rFonts w:hint="eastAsia" w:asciiTheme="majorEastAsia" w:hAnsiTheme="majorEastAsia" w:eastAsiaTheme="majorEastAsia" w:cstheme="majorEastAsia"/>
          <w:b/>
          <w:bCs/>
          <w:color w:val="auto"/>
          <w:kern w:val="2"/>
          <w:sz w:val="44"/>
          <w:szCs w:val="44"/>
          <w:highlight w:val="none"/>
          <w:lang w:val="en-US" w:eastAsia="zh-CN" w:bidi="ar-SA"/>
        </w:rPr>
      </w:pPr>
      <w:r>
        <w:rPr>
          <w:rFonts w:hint="eastAsia" w:asciiTheme="majorEastAsia" w:hAnsiTheme="majorEastAsia" w:eastAsiaTheme="majorEastAsia" w:cstheme="majorEastAsia"/>
          <w:b/>
          <w:bCs/>
          <w:color w:val="auto"/>
          <w:kern w:val="2"/>
          <w:sz w:val="44"/>
          <w:szCs w:val="44"/>
          <w:highlight w:val="none"/>
          <w:lang w:val="en-US" w:eastAsia="zh-CN" w:bidi="ar-SA"/>
        </w:rPr>
        <w:t>申 请 书</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微软雅黑" w:hAnsi="微软雅黑" w:eastAsia="微软雅黑" w:cs="微软雅黑"/>
          <w:b/>
          <w:sz w:val="31"/>
          <w:szCs w:val="31"/>
        </w:rPr>
      </w:pPr>
      <w:r>
        <w:rPr>
          <w:rFonts w:hint="eastAsia" w:ascii="微软雅黑" w:hAnsi="微软雅黑" w:eastAsia="微软雅黑" w:cs="微软雅黑"/>
          <w:b/>
          <w:i w:val="0"/>
          <w:caps w:val="0"/>
          <w:color w:val="333333"/>
          <w:spacing w:val="0"/>
          <w:sz w:val="31"/>
          <w:szCs w:val="31"/>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jc w:val="left"/>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盐南高新区住建局：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兹我单位（公司名称），详细阅读了《关于建立盐南高新区房屋专项维修资金应急维修专业队伍备选名录的意见》，并理解其全部内容和要求。经对照，我公司具备符合规定所列的申报条件，特申请加入盐南高新区物业管理小区专业应急维修队伍名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                                                                                          申请单位（盖章）：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right"/>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F10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2020-05-22T02:49:14Z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